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2F9EB6" w14:textId="0B1D2910" w:rsidR="00EA6F1B" w:rsidRPr="009F2BC6" w:rsidRDefault="00CE399A" w:rsidP="00133B17">
      <w:pPr>
        <w:jc w:val="center"/>
        <w:rPr>
          <w:b/>
          <w:bCs/>
          <w:i/>
          <w:sz w:val="20"/>
          <w:szCs w:val="20"/>
          <w:u w:val="single"/>
          <w:lang w:eastAsia="pl-PL"/>
        </w:rPr>
      </w:pPr>
      <w:r w:rsidRPr="009F2BC6">
        <w:rPr>
          <w:b/>
          <w:bCs/>
          <w:iCs/>
          <w:sz w:val="20"/>
          <w:szCs w:val="20"/>
          <w:lang w:eastAsia="pl-PL"/>
        </w:rPr>
        <w:t>Dotyczy</w:t>
      </w:r>
      <w:r w:rsidR="00C8207F" w:rsidRPr="009F2BC6">
        <w:rPr>
          <w:b/>
          <w:bCs/>
          <w:iCs/>
          <w:sz w:val="20"/>
          <w:szCs w:val="20"/>
          <w:lang w:eastAsia="pl-PL"/>
        </w:rPr>
        <w:t xml:space="preserve">: </w:t>
      </w:r>
      <w:r w:rsidR="00C8207F" w:rsidRPr="009F2BC6">
        <w:rPr>
          <w:sz w:val="20"/>
          <w:szCs w:val="20"/>
        </w:rPr>
        <w:t>„</w:t>
      </w:r>
      <w:r w:rsidR="00C8207F" w:rsidRPr="009F2BC6">
        <w:rPr>
          <w:rFonts w:eastAsia="CIDFont+F1"/>
          <w:b/>
          <w:bCs/>
          <w:sz w:val="20"/>
          <w:szCs w:val="20"/>
        </w:rPr>
        <w:t xml:space="preserve">Budowy sieci elektroenergetycznej napowietrzno-kablowej niskiego napięcia 0,4 </w:t>
      </w:r>
      <w:proofErr w:type="spellStart"/>
      <w:r w:rsidR="00C8207F" w:rsidRPr="009F2BC6">
        <w:rPr>
          <w:rFonts w:eastAsia="CIDFont+F1"/>
          <w:b/>
          <w:bCs/>
          <w:sz w:val="20"/>
          <w:szCs w:val="20"/>
        </w:rPr>
        <w:t>kV</w:t>
      </w:r>
      <w:proofErr w:type="spellEnd"/>
      <w:r w:rsidR="00C8207F" w:rsidRPr="009F2BC6">
        <w:rPr>
          <w:rFonts w:eastAsia="CIDFont+F1"/>
          <w:b/>
          <w:bCs/>
          <w:sz w:val="20"/>
          <w:szCs w:val="20"/>
        </w:rPr>
        <w:t xml:space="preserve"> oświetlenia ulicznego drogi gminnej „ZARZECZE” w Trzemeśni, gm. Myślenice”.</w:t>
      </w:r>
    </w:p>
    <w:p w14:paraId="7B895049" w14:textId="77777777" w:rsidR="00CE399A" w:rsidRPr="009F2BC6" w:rsidRDefault="00CE399A">
      <w:pPr>
        <w:jc w:val="center"/>
        <w:rPr>
          <w:sz w:val="20"/>
          <w:szCs w:val="20"/>
        </w:rPr>
      </w:pPr>
    </w:p>
    <w:p w14:paraId="2225D29E" w14:textId="77777777" w:rsidR="009F2BC6" w:rsidRDefault="00CE399A" w:rsidP="009F2BC6">
      <w:pPr>
        <w:pStyle w:val="Akapitzlist"/>
        <w:numPr>
          <w:ilvl w:val="0"/>
          <w:numId w:val="40"/>
        </w:numPr>
        <w:jc w:val="both"/>
        <w:rPr>
          <w:sz w:val="20"/>
          <w:szCs w:val="20"/>
        </w:rPr>
      </w:pPr>
      <w:r w:rsidRPr="009F2BC6">
        <w:rPr>
          <w:sz w:val="20"/>
          <w:szCs w:val="20"/>
        </w:rPr>
        <w:t xml:space="preserve">Przedmiotem zamówienia jest budowa oświetlenia </w:t>
      </w:r>
      <w:r w:rsidR="0039745A" w:rsidRPr="009F2BC6">
        <w:rPr>
          <w:sz w:val="20"/>
          <w:szCs w:val="20"/>
        </w:rPr>
        <w:t xml:space="preserve">ulicznego wzdłuż </w:t>
      </w:r>
      <w:r w:rsidRPr="009F2BC6">
        <w:rPr>
          <w:sz w:val="20"/>
          <w:szCs w:val="20"/>
        </w:rPr>
        <w:t>dro</w:t>
      </w:r>
      <w:r w:rsidR="0039745A" w:rsidRPr="009F2BC6">
        <w:rPr>
          <w:sz w:val="20"/>
          <w:szCs w:val="20"/>
        </w:rPr>
        <w:t>gi gminnej nr 540274 „Zarzecze”</w:t>
      </w:r>
      <w:r w:rsidRPr="009F2BC6">
        <w:rPr>
          <w:sz w:val="20"/>
          <w:szCs w:val="20"/>
        </w:rPr>
        <w:t xml:space="preserve"> w </w:t>
      </w:r>
      <w:r w:rsidR="0039745A" w:rsidRPr="009F2BC6">
        <w:rPr>
          <w:sz w:val="20"/>
          <w:szCs w:val="20"/>
        </w:rPr>
        <w:t xml:space="preserve">m. Trzemeśnia gm. Myślenice. </w:t>
      </w:r>
      <w:r w:rsidRPr="009F2BC6">
        <w:rPr>
          <w:sz w:val="20"/>
          <w:szCs w:val="20"/>
        </w:rPr>
        <w:t>Zakres robót obejmuje:</w:t>
      </w:r>
    </w:p>
    <w:p w14:paraId="07B1C606" w14:textId="43940F90" w:rsidR="006E44E6" w:rsidRPr="009F2BC6" w:rsidRDefault="009F2BC6" w:rsidP="009F2BC6">
      <w:pPr>
        <w:pStyle w:val="Akapitzlist"/>
        <w:jc w:val="both"/>
        <w:rPr>
          <w:sz w:val="20"/>
          <w:szCs w:val="20"/>
        </w:rPr>
      </w:pPr>
      <w:r w:rsidRPr="009F2BC6">
        <w:rPr>
          <w:sz w:val="20"/>
          <w:szCs w:val="20"/>
        </w:rPr>
        <w:t>- r</w:t>
      </w:r>
      <w:r w:rsidR="006E44E6" w:rsidRPr="009F2BC6">
        <w:rPr>
          <w:sz w:val="20"/>
          <w:szCs w:val="20"/>
        </w:rPr>
        <w:t xml:space="preserve">ozbudowę istniejącego oświetlenia ulicznego zasilanego poprzez istniejącą szafę oświetlenia ulicznego SON ze stacji nr 3605. W ramach rozbudowy </w:t>
      </w:r>
      <w:r w:rsidR="007A76BD" w:rsidRPr="009F2BC6">
        <w:rPr>
          <w:sz w:val="20"/>
          <w:szCs w:val="20"/>
        </w:rPr>
        <w:t>przewidziana jest zabudowa 12 stanowisk słupowych oraz 7 punktów świetlnych</w:t>
      </w:r>
      <w:r w:rsidR="00420841" w:rsidRPr="009F2BC6">
        <w:rPr>
          <w:sz w:val="20"/>
          <w:szCs w:val="20"/>
        </w:rPr>
        <w:t xml:space="preserve">. Nowy odcinek linii należy poprowadzić w całości po projektowanych słupach a odcinek między słupem nr 10 i nr 11 wykonać kablem ziemnym. </w:t>
      </w:r>
    </w:p>
    <w:p w14:paraId="77E8AAEA" w14:textId="4A88E0B5" w:rsidR="006E44E6" w:rsidRPr="009F2BC6" w:rsidRDefault="009F2BC6" w:rsidP="009F2BC6">
      <w:pPr>
        <w:pStyle w:val="Akapitzli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E44E6" w:rsidRPr="009F2BC6">
        <w:rPr>
          <w:sz w:val="20"/>
          <w:szCs w:val="20"/>
        </w:rPr>
        <w:t>Druga część obejmie budowę nowego oświetlenia zasilanego poprzez nową szafę oświetlenia ulicznego SON ze stacji nr 3608.</w:t>
      </w:r>
      <w:r w:rsidR="00420841" w:rsidRPr="009F2BC6">
        <w:rPr>
          <w:sz w:val="20"/>
          <w:szCs w:val="20"/>
        </w:rPr>
        <w:t xml:space="preserve"> Wykonanie obwodu oświetleniowego po istniejących</w:t>
      </w:r>
      <w:r w:rsidR="00782FDC" w:rsidRPr="009F2BC6">
        <w:rPr>
          <w:sz w:val="20"/>
          <w:szCs w:val="20"/>
        </w:rPr>
        <w:t xml:space="preserve"> – szt. 2</w:t>
      </w:r>
      <w:r w:rsidR="00420841" w:rsidRPr="009F2BC6">
        <w:rPr>
          <w:sz w:val="20"/>
          <w:szCs w:val="20"/>
        </w:rPr>
        <w:t xml:space="preserve"> i projektowanych</w:t>
      </w:r>
      <w:r w:rsidR="00782FDC" w:rsidRPr="009F2BC6">
        <w:rPr>
          <w:sz w:val="20"/>
          <w:szCs w:val="20"/>
        </w:rPr>
        <w:t xml:space="preserve"> - szt. 10 </w:t>
      </w:r>
      <w:r w:rsidR="00420841" w:rsidRPr="009F2BC6">
        <w:rPr>
          <w:sz w:val="20"/>
          <w:szCs w:val="20"/>
        </w:rPr>
        <w:t xml:space="preserve">słupach energetycznych </w:t>
      </w:r>
      <w:r w:rsidR="00E13389" w:rsidRPr="009F2BC6">
        <w:rPr>
          <w:sz w:val="20"/>
          <w:szCs w:val="20"/>
        </w:rPr>
        <w:t xml:space="preserve">z montażem 12 </w:t>
      </w:r>
      <w:r w:rsidR="00F60AD4" w:rsidRPr="009F2BC6">
        <w:rPr>
          <w:sz w:val="20"/>
          <w:szCs w:val="20"/>
        </w:rPr>
        <w:t xml:space="preserve">punktów świetlnych (opraw </w:t>
      </w:r>
      <w:proofErr w:type="spellStart"/>
      <w:r w:rsidR="00F60AD4" w:rsidRPr="009F2BC6">
        <w:rPr>
          <w:sz w:val="20"/>
          <w:szCs w:val="20"/>
        </w:rPr>
        <w:t>ledowych</w:t>
      </w:r>
      <w:proofErr w:type="spellEnd"/>
      <w:r w:rsidR="00F60AD4" w:rsidRPr="009F2BC6">
        <w:rPr>
          <w:sz w:val="20"/>
          <w:szCs w:val="20"/>
        </w:rPr>
        <w:t>). Między słupem nr 31 i nr 32 zostanie ułożony kabel ziemny.</w:t>
      </w:r>
    </w:p>
    <w:p w14:paraId="6FB990E0" w14:textId="77777777" w:rsidR="009F2BC6" w:rsidRDefault="009F2BC6" w:rsidP="009F2BC6">
      <w:pPr>
        <w:pStyle w:val="Akapitzlis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782FDC" w:rsidRPr="009F2BC6">
        <w:rPr>
          <w:sz w:val="20"/>
          <w:szCs w:val="20"/>
        </w:rPr>
        <w:t xml:space="preserve">W ramach zadania należy wykonać aktualizację dokumentacji przebudowy sieci energetycznej napowietrznej </w:t>
      </w:r>
      <w:proofErr w:type="spellStart"/>
      <w:r w:rsidR="00782FDC" w:rsidRPr="009F2BC6">
        <w:rPr>
          <w:sz w:val="20"/>
          <w:szCs w:val="20"/>
        </w:rPr>
        <w:t>nN</w:t>
      </w:r>
      <w:proofErr w:type="spellEnd"/>
      <w:r w:rsidR="00782FDC" w:rsidRPr="009F2BC6">
        <w:rPr>
          <w:sz w:val="20"/>
          <w:szCs w:val="20"/>
        </w:rPr>
        <w:t xml:space="preserve"> zasil. ze stacji nr 3608 wynikającej z budowy oświetlenia ulicznego. Przebudowa polegać będzie na wymianie 1 istniejącego słupa energetycznego </w:t>
      </w:r>
      <w:r w:rsidR="0001750A" w:rsidRPr="009F2BC6">
        <w:rPr>
          <w:sz w:val="20"/>
          <w:szCs w:val="20"/>
        </w:rPr>
        <w:t xml:space="preserve">oznaczonego nr </w:t>
      </w:r>
      <w:r w:rsidR="00A255D1" w:rsidRPr="009F2BC6">
        <w:rPr>
          <w:sz w:val="20"/>
          <w:szCs w:val="20"/>
        </w:rPr>
        <w:t>18</w:t>
      </w:r>
      <w:r w:rsidR="0001750A" w:rsidRPr="009F2BC6">
        <w:rPr>
          <w:sz w:val="20"/>
          <w:szCs w:val="20"/>
        </w:rPr>
        <w:t xml:space="preserve"> i zabudow</w:t>
      </w:r>
      <w:r w:rsidR="00133B17" w:rsidRPr="009F2BC6">
        <w:rPr>
          <w:sz w:val="20"/>
          <w:szCs w:val="20"/>
        </w:rPr>
        <w:t>ie</w:t>
      </w:r>
      <w:r w:rsidR="0001750A" w:rsidRPr="009F2BC6">
        <w:rPr>
          <w:sz w:val="20"/>
          <w:szCs w:val="20"/>
        </w:rPr>
        <w:t xml:space="preserve"> dodatkowego słupa nr </w:t>
      </w:r>
      <w:r w:rsidR="00A255D1" w:rsidRPr="009F2BC6">
        <w:rPr>
          <w:sz w:val="20"/>
          <w:szCs w:val="20"/>
        </w:rPr>
        <w:t>16 wg oznaczeń na projekcie zagospodarowania.</w:t>
      </w:r>
    </w:p>
    <w:p w14:paraId="110908AD" w14:textId="27FEAB8B" w:rsidR="00F60AD4" w:rsidRPr="009F2BC6" w:rsidRDefault="00F60AD4" w:rsidP="009F2BC6">
      <w:pPr>
        <w:jc w:val="both"/>
        <w:rPr>
          <w:sz w:val="20"/>
          <w:szCs w:val="20"/>
        </w:rPr>
      </w:pPr>
    </w:p>
    <w:p w14:paraId="29178A18" w14:textId="66534158" w:rsidR="009F2BC6" w:rsidRDefault="009F2BC6" w:rsidP="009F2BC6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Szczegółowy zakres przedmiotu niniejszego zamówienia precyzuje – Opis Przedmiotu</w:t>
      </w: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Zamówienia (OPZ) w </w:t>
      </w:r>
      <w:r>
        <w:rPr>
          <w:rFonts w:ascii="Times New Roman" w:hAnsi="Times New Roman" w:cs="Times New Roman"/>
          <w:bCs/>
          <w:color w:val="auto"/>
          <w:sz w:val="20"/>
          <w:szCs w:val="20"/>
        </w:rPr>
        <w:t>skład,</w:t>
      </w: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którego wchodzi:</w:t>
      </w:r>
    </w:p>
    <w:p w14:paraId="0719826E" w14:textId="77777777" w:rsidR="009F2BC6" w:rsidRDefault="009F2BC6" w:rsidP="009F2BC6">
      <w:pPr>
        <w:pStyle w:val="Default"/>
        <w:tabs>
          <w:tab w:val="left" w:pos="928"/>
        </w:tabs>
        <w:ind w:left="64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>- dokumentacja projektowa,</w:t>
      </w:r>
    </w:p>
    <w:p w14:paraId="78AD62EA" w14:textId="22FEC41B" w:rsidR="009F2BC6" w:rsidRDefault="009F2BC6" w:rsidP="009F2BC6">
      <w:pPr>
        <w:pStyle w:val="Default"/>
        <w:tabs>
          <w:tab w:val="left" w:pos="928"/>
        </w:tabs>
        <w:ind w:left="644"/>
        <w:jc w:val="both"/>
        <w:rPr>
          <w:rFonts w:ascii="Times New Roman" w:hAnsi="Times New Roman" w:cs="Times New Roman"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 xml:space="preserve">- </w:t>
      </w:r>
      <w:proofErr w:type="spellStart"/>
      <w:r>
        <w:rPr>
          <w:rFonts w:ascii="Times New Roman" w:hAnsi="Times New Roman" w:cs="Times New Roman"/>
          <w:bCs/>
          <w:color w:val="auto"/>
          <w:sz w:val="20"/>
          <w:szCs w:val="20"/>
        </w:rPr>
        <w:t>STWiORB</w:t>
      </w:r>
      <w:proofErr w:type="spellEnd"/>
      <w:r>
        <w:rPr>
          <w:rFonts w:ascii="Times New Roman" w:hAnsi="Times New Roman" w:cs="Times New Roman"/>
          <w:bCs/>
          <w:color w:val="auto"/>
          <w:sz w:val="20"/>
          <w:szCs w:val="20"/>
        </w:rPr>
        <w:t>.</w:t>
      </w:r>
    </w:p>
    <w:p w14:paraId="2EB8AA9D" w14:textId="77777777" w:rsidR="009F2BC6" w:rsidRDefault="009F2BC6" w:rsidP="009F2BC6">
      <w:pPr>
        <w:pStyle w:val="Default"/>
        <w:tabs>
          <w:tab w:val="left" w:pos="928"/>
        </w:tabs>
        <w:ind w:left="644"/>
        <w:jc w:val="both"/>
        <w:rPr>
          <w:rFonts w:ascii="Times New Roman" w:hAnsi="Times New Roman" w:cs="Times New Roman"/>
        </w:rPr>
      </w:pPr>
    </w:p>
    <w:p w14:paraId="7D760965" w14:textId="77777777" w:rsidR="009F2BC6" w:rsidRPr="009F2BC6" w:rsidRDefault="009F2BC6" w:rsidP="009F2BC6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Załączony do dokumentacji przetargowej przedmiar robót stanowi element pomocniczy do obliczenia ceny ofertowej.</w:t>
      </w:r>
      <w:r>
        <w:rPr>
          <w:rFonts w:ascii="Times New Roman" w:hAnsi="Times New Roman" w:cs="Times New Roman"/>
          <w:color w:val="auto"/>
          <w:sz w:val="20"/>
          <w:szCs w:val="20"/>
          <w:u w:val="single"/>
        </w:rPr>
        <w:t xml:space="preserve"> Obowiązek wyceny i wyliczenia nakładów rzeczowych; robocizny, materiałów i sprzętu oraz robót tymczasowych i towarzyszących spoczywa na Wykonawcy. </w:t>
      </w:r>
    </w:p>
    <w:p w14:paraId="4A5E43D0" w14:textId="77777777" w:rsidR="009F2BC6" w:rsidRDefault="009F2BC6" w:rsidP="009F2BC6">
      <w:pPr>
        <w:pStyle w:val="Default"/>
        <w:ind w:left="720"/>
        <w:jc w:val="both"/>
        <w:rPr>
          <w:rFonts w:ascii="Times New Roman" w:hAnsi="Times New Roman" w:cs="Times New Roman"/>
        </w:rPr>
      </w:pPr>
    </w:p>
    <w:p w14:paraId="0A4407DB" w14:textId="77777777" w:rsidR="009F2BC6" w:rsidRDefault="009F2BC6" w:rsidP="009F2BC6">
      <w:pPr>
        <w:pStyle w:val="Default"/>
        <w:tabs>
          <w:tab w:val="left" w:pos="279"/>
        </w:tabs>
        <w:ind w:left="283" w:firstLine="426"/>
        <w:jc w:val="both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 xml:space="preserve">Zgodnie z zasadami ryczałtowej formy wynagrodzenia, którą jest objęte niniejsze postępowanie, przedmiary robót </w:t>
      </w: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 xml:space="preserve">   </w:t>
      </w:r>
    </w:p>
    <w:p w14:paraId="49744D1A" w14:textId="77777777" w:rsidR="009F2BC6" w:rsidRDefault="009F2BC6" w:rsidP="009F2BC6">
      <w:pPr>
        <w:pStyle w:val="Default"/>
        <w:tabs>
          <w:tab w:val="left" w:pos="279"/>
        </w:tabs>
        <w:ind w:left="283" w:firstLine="426"/>
        <w:jc w:val="both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 xml:space="preserve">są dokumentem informacyjno-pomocniczym co oznacza, że co do zasady kosztorys ofertowy ma przy cenie </w:t>
      </w: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 xml:space="preserve">  </w:t>
      </w:r>
    </w:p>
    <w:p w14:paraId="070DC3BB" w14:textId="77777777" w:rsidR="009F2BC6" w:rsidRDefault="009F2BC6" w:rsidP="009F2BC6">
      <w:pPr>
        <w:pStyle w:val="Default"/>
        <w:tabs>
          <w:tab w:val="left" w:pos="279"/>
        </w:tabs>
        <w:ind w:left="283" w:firstLine="426"/>
        <w:jc w:val="both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 xml:space="preserve">ryczałtowej znaczenie pomocnicze i służy obliczeniu ceny oferty a rozbieżności między jego treścią a treścią </w:t>
      </w: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 xml:space="preserve"> </w:t>
      </w:r>
    </w:p>
    <w:p w14:paraId="34536905" w14:textId="361AA11F" w:rsidR="009F2BC6" w:rsidRDefault="009F2BC6" w:rsidP="009F2BC6">
      <w:pPr>
        <w:pStyle w:val="Default"/>
        <w:tabs>
          <w:tab w:val="left" w:pos="279"/>
        </w:tabs>
        <w:ind w:left="283" w:firstLine="426"/>
        <w:jc w:val="both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>otrzymanych kosztorysów ofertowych, nie oznaczają niezgodności oferty z treścią SIWZ</w:t>
      </w:r>
      <w:r>
        <w:rPr>
          <w:rFonts w:ascii="Times New Roman" w:hAnsi="Times New Roman" w:cs="Times New Roman"/>
          <w:bCs/>
          <w:i/>
          <w:color w:val="auto"/>
          <w:sz w:val="20"/>
          <w:szCs w:val="20"/>
        </w:rPr>
        <w:t>.</w:t>
      </w:r>
    </w:p>
    <w:p w14:paraId="47FAB1EF" w14:textId="77777777" w:rsidR="009F2BC6" w:rsidRDefault="009F2BC6" w:rsidP="009F2BC6">
      <w:pPr>
        <w:pStyle w:val="Default"/>
        <w:tabs>
          <w:tab w:val="left" w:pos="279"/>
        </w:tabs>
        <w:ind w:left="283" w:firstLine="426"/>
        <w:jc w:val="both"/>
        <w:rPr>
          <w:rFonts w:ascii="Times New Roman" w:hAnsi="Times New Roman" w:cs="Times New Roman"/>
        </w:rPr>
      </w:pPr>
    </w:p>
    <w:p w14:paraId="7EF0AC12" w14:textId="77777777" w:rsidR="009F2BC6" w:rsidRDefault="009F2BC6" w:rsidP="009F2BC6">
      <w:pPr>
        <w:pStyle w:val="Default"/>
        <w:numPr>
          <w:ilvl w:val="0"/>
          <w:numId w:val="4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auto"/>
          <w:sz w:val="20"/>
          <w:szCs w:val="20"/>
        </w:rPr>
        <w:t>Roboty budowlane stanowiące przedmiot niniejszego zamówienia należy wykonać zgodnie z:</w:t>
      </w:r>
    </w:p>
    <w:p w14:paraId="720624C6" w14:textId="77777777" w:rsidR="009F2BC6" w:rsidRDefault="009F2BC6" w:rsidP="009F2BC6">
      <w:pPr>
        <w:numPr>
          <w:ilvl w:val="0"/>
          <w:numId w:val="39"/>
        </w:numPr>
        <w:tabs>
          <w:tab w:val="clear" w:pos="1065"/>
          <w:tab w:val="num" w:pos="0"/>
          <w:tab w:val="left" w:pos="1134"/>
          <w:tab w:val="left" w:pos="1560"/>
        </w:tabs>
        <w:spacing w:line="276" w:lineRule="auto"/>
        <w:ind w:left="567" w:hanging="283"/>
        <w:jc w:val="both"/>
      </w:pPr>
      <w:r>
        <w:rPr>
          <w:sz w:val="20"/>
          <w:szCs w:val="20"/>
        </w:rPr>
        <w:t>dokumentacją projektową,</w:t>
      </w:r>
    </w:p>
    <w:p w14:paraId="70BDB20B" w14:textId="77777777" w:rsidR="009F2BC6" w:rsidRDefault="009F2BC6" w:rsidP="009F2BC6">
      <w:pPr>
        <w:numPr>
          <w:ilvl w:val="0"/>
          <w:numId w:val="39"/>
        </w:numPr>
        <w:tabs>
          <w:tab w:val="clear" w:pos="1065"/>
          <w:tab w:val="num" w:pos="0"/>
          <w:tab w:val="left" w:pos="1134"/>
          <w:tab w:val="left" w:pos="1560"/>
        </w:tabs>
        <w:spacing w:line="276" w:lineRule="auto"/>
        <w:ind w:left="567" w:hanging="283"/>
        <w:jc w:val="both"/>
      </w:pPr>
      <w:r>
        <w:rPr>
          <w:sz w:val="20"/>
          <w:szCs w:val="20"/>
        </w:rPr>
        <w:t>specyfikacją techniczną wykonania i odbioru robót budowlanych (</w:t>
      </w:r>
      <w:proofErr w:type="spellStart"/>
      <w:r>
        <w:rPr>
          <w:sz w:val="20"/>
          <w:szCs w:val="20"/>
        </w:rPr>
        <w:t>STWiORB</w:t>
      </w:r>
      <w:proofErr w:type="spellEnd"/>
      <w:r>
        <w:rPr>
          <w:sz w:val="20"/>
          <w:szCs w:val="20"/>
        </w:rPr>
        <w:t xml:space="preserve">), </w:t>
      </w:r>
    </w:p>
    <w:p w14:paraId="3864426A" w14:textId="3F292BEA" w:rsidR="009F2BC6" w:rsidRDefault="009F2BC6" w:rsidP="009F2BC6">
      <w:pPr>
        <w:numPr>
          <w:ilvl w:val="0"/>
          <w:numId w:val="39"/>
        </w:numPr>
        <w:tabs>
          <w:tab w:val="clear" w:pos="1065"/>
          <w:tab w:val="num" w:pos="0"/>
          <w:tab w:val="left" w:pos="1134"/>
          <w:tab w:val="left" w:pos="1560"/>
        </w:tabs>
        <w:spacing w:line="276" w:lineRule="auto"/>
        <w:ind w:left="567" w:hanging="283"/>
        <w:jc w:val="both"/>
      </w:pPr>
      <w:r>
        <w:rPr>
          <w:sz w:val="20"/>
          <w:szCs w:val="20"/>
        </w:rPr>
        <w:t xml:space="preserve">z należytą starannością, z zasadami sztuki budowlanej, współczesnej wiedzy technicznej, zgodnie z obowiązującymi w tym zakresie przepisami i normami wspólnymi Unii Europejskiej, a w dalszej kolejności normami polskimi, w szczególności zawartymi w Prawie budowlanym, zgodnie ze złożoną ofertą, warunkami przetargu oraz zgodnie z ustaleniami poczynionymi z Zamawiającym, z zastrzeżeniem, iż ustalenia te nie mogą wykraczać poza przedmiot umowy oraz nie mogą być sprzeczne z zasadami wiedzy technicznej lub sztuką budowlaną. </w:t>
      </w:r>
      <w:r w:rsidRPr="009F2BC6">
        <w:rPr>
          <w:sz w:val="20"/>
          <w:szCs w:val="20"/>
        </w:rPr>
        <w:t>Zamontowane oświetlenie winno spełniać załączone standardy energetyka.</w:t>
      </w:r>
    </w:p>
    <w:p w14:paraId="75D2901F" w14:textId="77777777" w:rsidR="00217F72" w:rsidRPr="00C8207F" w:rsidRDefault="00217F72" w:rsidP="00217F72">
      <w:pPr>
        <w:jc w:val="both"/>
        <w:rPr>
          <w:sz w:val="22"/>
          <w:szCs w:val="22"/>
        </w:rPr>
      </w:pPr>
    </w:p>
    <w:p w14:paraId="48094A63" w14:textId="4ED3FAF2" w:rsidR="002C4C33" w:rsidRPr="009F2BC6" w:rsidRDefault="002C4C33" w:rsidP="00217F72">
      <w:pPr>
        <w:jc w:val="both"/>
        <w:rPr>
          <w:b/>
          <w:bCs/>
          <w:sz w:val="20"/>
          <w:szCs w:val="20"/>
        </w:rPr>
      </w:pPr>
      <w:r w:rsidRPr="009F2BC6">
        <w:rPr>
          <w:b/>
          <w:bCs/>
          <w:sz w:val="20"/>
          <w:szCs w:val="20"/>
        </w:rPr>
        <w:t>Wszystkie prace winny być wykonywane zgodnie z dokumentacją projektową.</w:t>
      </w:r>
    </w:p>
    <w:sectPr w:rsidR="002C4C33" w:rsidRPr="009F2BC6" w:rsidSect="000842ED">
      <w:footerReference w:type="default" r:id="rId8"/>
      <w:pgSz w:w="11906" w:h="16838"/>
      <w:pgMar w:top="1418" w:right="991" w:bottom="1134" w:left="993" w:header="708" w:footer="93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62327" w14:textId="77777777" w:rsidR="00F523C9" w:rsidRDefault="00F523C9">
      <w:r>
        <w:separator/>
      </w:r>
    </w:p>
  </w:endnote>
  <w:endnote w:type="continuationSeparator" w:id="0">
    <w:p w14:paraId="21DC2E98" w14:textId="77777777" w:rsidR="00F523C9" w:rsidRDefault="00F52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FAF8" w14:textId="77777777" w:rsidR="00EA6F1B" w:rsidRDefault="00EA6F1B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3D440C">
      <w:rPr>
        <w:noProof/>
      </w:rPr>
      <w:t>13</w:t>
    </w:r>
    <w:r>
      <w:fldChar w:fldCharType="end"/>
    </w:r>
  </w:p>
  <w:p w14:paraId="57FFE704" w14:textId="77777777" w:rsidR="00EA6F1B" w:rsidRDefault="00EA6F1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2E714" w14:textId="77777777" w:rsidR="00F523C9" w:rsidRDefault="00F523C9">
      <w:r>
        <w:separator/>
      </w:r>
    </w:p>
  </w:footnote>
  <w:footnote w:type="continuationSeparator" w:id="0">
    <w:p w14:paraId="644391E2" w14:textId="77777777" w:rsidR="00F523C9" w:rsidRDefault="00F52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b w:val="0"/>
        <w:color w:val="auto"/>
        <w:sz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color w:val="000000"/>
        <w:spacing w:val="-3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Tahoma" w:hAnsi="Tahoma" w:cs="Tahom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ahoma" w:hAnsi="Tahoma" w:cs="Tahoma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ahoma" w:hAnsi="Tahoma" w:cs="Tahoma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ahoma" w:hAnsi="Tahoma" w:cs="Tahoma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ahoma" w:hAnsi="Tahoma" w:cs="Tahoma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ahoma" w:hAnsi="Tahoma" w:cs="Tahoma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ahoma" w:hAnsi="Tahoma" w:cs="Tahoma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cs="Symbol" w:hint="default"/>
        <w:color w:val="000000"/>
      </w:rPr>
    </w:lvl>
    <w:lvl w:ilvl="2">
      <w:start w:val="1"/>
      <w:numFmt w:val="bullet"/>
      <w:lvlText w:val="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6" w15:restartNumberingAfterBreak="0">
    <w:nsid w:val="05177209"/>
    <w:multiLevelType w:val="hybridMultilevel"/>
    <w:tmpl w:val="C0E48F02"/>
    <w:lvl w:ilvl="0" w:tplc="04150011">
      <w:start w:val="1"/>
      <w:numFmt w:val="decimal"/>
      <w:lvlText w:val="%1)"/>
      <w:lvlJc w:val="left"/>
      <w:pPr>
        <w:ind w:left="2765" w:hanging="360"/>
      </w:pPr>
    </w:lvl>
    <w:lvl w:ilvl="1" w:tplc="D3365D4A">
      <w:start w:val="1"/>
      <w:numFmt w:val="decimal"/>
      <w:lvlText w:val="%2."/>
      <w:lvlJc w:val="left"/>
      <w:pPr>
        <w:ind w:left="34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205" w:hanging="180"/>
      </w:pPr>
    </w:lvl>
    <w:lvl w:ilvl="3" w:tplc="0415000F" w:tentative="1">
      <w:start w:val="1"/>
      <w:numFmt w:val="decimal"/>
      <w:lvlText w:val="%4."/>
      <w:lvlJc w:val="left"/>
      <w:pPr>
        <w:ind w:left="4925" w:hanging="360"/>
      </w:pPr>
    </w:lvl>
    <w:lvl w:ilvl="4" w:tplc="04150019" w:tentative="1">
      <w:start w:val="1"/>
      <w:numFmt w:val="lowerLetter"/>
      <w:lvlText w:val="%5."/>
      <w:lvlJc w:val="left"/>
      <w:pPr>
        <w:ind w:left="5645" w:hanging="360"/>
      </w:pPr>
    </w:lvl>
    <w:lvl w:ilvl="5" w:tplc="0415001B" w:tentative="1">
      <w:start w:val="1"/>
      <w:numFmt w:val="lowerRoman"/>
      <w:lvlText w:val="%6."/>
      <w:lvlJc w:val="right"/>
      <w:pPr>
        <w:ind w:left="6365" w:hanging="180"/>
      </w:pPr>
    </w:lvl>
    <w:lvl w:ilvl="6" w:tplc="0415000F" w:tentative="1">
      <w:start w:val="1"/>
      <w:numFmt w:val="decimal"/>
      <w:lvlText w:val="%7."/>
      <w:lvlJc w:val="left"/>
      <w:pPr>
        <w:ind w:left="7085" w:hanging="360"/>
      </w:pPr>
    </w:lvl>
    <w:lvl w:ilvl="7" w:tplc="04150019" w:tentative="1">
      <w:start w:val="1"/>
      <w:numFmt w:val="lowerLetter"/>
      <w:lvlText w:val="%8."/>
      <w:lvlJc w:val="left"/>
      <w:pPr>
        <w:ind w:left="7805" w:hanging="360"/>
      </w:pPr>
    </w:lvl>
    <w:lvl w:ilvl="8" w:tplc="0415001B" w:tentative="1">
      <w:start w:val="1"/>
      <w:numFmt w:val="lowerRoman"/>
      <w:lvlText w:val="%9."/>
      <w:lvlJc w:val="right"/>
      <w:pPr>
        <w:ind w:left="8525" w:hanging="180"/>
      </w:pPr>
    </w:lvl>
  </w:abstractNum>
  <w:abstractNum w:abstractNumId="7" w15:restartNumberingAfterBreak="0">
    <w:nsid w:val="0A521F23"/>
    <w:multiLevelType w:val="hybridMultilevel"/>
    <w:tmpl w:val="A71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C10ADA"/>
    <w:multiLevelType w:val="multilevel"/>
    <w:tmpl w:val="F81E5B9C"/>
    <w:lvl w:ilvl="0">
      <w:start w:val="1"/>
      <w:numFmt w:val="lowerLetter"/>
      <w:lvlText w:val="%1)"/>
      <w:lvlJc w:val="left"/>
      <w:pPr>
        <w:ind w:left="1145" w:hanging="360"/>
      </w:pPr>
    </w:lvl>
    <w:lvl w:ilvl="1">
      <w:start w:val="1"/>
      <w:numFmt w:val="lowerLetter"/>
      <w:lvlText w:val="%2)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0E6D30F2"/>
    <w:multiLevelType w:val="hybridMultilevel"/>
    <w:tmpl w:val="29EE0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700E4E"/>
    <w:multiLevelType w:val="multilevel"/>
    <w:tmpl w:val="DE34FDB4"/>
    <w:lvl w:ilvl="0">
      <w:start w:val="1"/>
      <w:numFmt w:val="lowerLetter"/>
      <w:lvlText w:val="%1)"/>
      <w:lvlJc w:val="left"/>
      <w:pPr>
        <w:ind w:left="1723" w:hanging="360"/>
      </w:pPr>
    </w:lvl>
    <w:lvl w:ilvl="1">
      <w:start w:val="1"/>
      <w:numFmt w:val="lowerLetter"/>
      <w:lvlText w:val="%2."/>
      <w:lvlJc w:val="left"/>
      <w:pPr>
        <w:ind w:left="2443" w:hanging="360"/>
      </w:pPr>
    </w:lvl>
    <w:lvl w:ilvl="2">
      <w:start w:val="1"/>
      <w:numFmt w:val="lowerRoman"/>
      <w:lvlText w:val="%3."/>
      <w:lvlJc w:val="right"/>
      <w:pPr>
        <w:ind w:left="3163" w:hanging="180"/>
      </w:pPr>
    </w:lvl>
    <w:lvl w:ilvl="3">
      <w:start w:val="1"/>
      <w:numFmt w:val="decimal"/>
      <w:lvlText w:val="%4."/>
      <w:lvlJc w:val="left"/>
      <w:pPr>
        <w:ind w:left="3883" w:hanging="360"/>
      </w:pPr>
    </w:lvl>
    <w:lvl w:ilvl="4">
      <w:start w:val="1"/>
      <w:numFmt w:val="lowerLetter"/>
      <w:lvlText w:val="%5."/>
      <w:lvlJc w:val="left"/>
      <w:pPr>
        <w:ind w:left="4603" w:hanging="360"/>
      </w:pPr>
    </w:lvl>
    <w:lvl w:ilvl="5">
      <w:start w:val="1"/>
      <w:numFmt w:val="lowerRoman"/>
      <w:lvlText w:val="%6."/>
      <w:lvlJc w:val="right"/>
      <w:pPr>
        <w:ind w:left="5323" w:hanging="180"/>
      </w:pPr>
    </w:lvl>
    <w:lvl w:ilvl="6">
      <w:start w:val="1"/>
      <w:numFmt w:val="decimal"/>
      <w:lvlText w:val="%7."/>
      <w:lvlJc w:val="left"/>
      <w:pPr>
        <w:ind w:left="6043" w:hanging="360"/>
      </w:pPr>
    </w:lvl>
    <w:lvl w:ilvl="7">
      <w:start w:val="1"/>
      <w:numFmt w:val="lowerLetter"/>
      <w:lvlText w:val="%8."/>
      <w:lvlJc w:val="left"/>
      <w:pPr>
        <w:ind w:left="6763" w:hanging="360"/>
      </w:pPr>
    </w:lvl>
    <w:lvl w:ilvl="8">
      <w:start w:val="1"/>
      <w:numFmt w:val="lowerRoman"/>
      <w:lvlText w:val="%9."/>
      <w:lvlJc w:val="right"/>
      <w:pPr>
        <w:ind w:left="7483" w:hanging="180"/>
      </w:pPr>
    </w:lvl>
  </w:abstractNum>
  <w:abstractNum w:abstractNumId="11" w15:restartNumberingAfterBreak="0">
    <w:nsid w:val="133218FC"/>
    <w:multiLevelType w:val="multilevel"/>
    <w:tmpl w:val="6EEA9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010E5"/>
    <w:multiLevelType w:val="hybridMultilevel"/>
    <w:tmpl w:val="BC8E3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01F65"/>
    <w:multiLevelType w:val="hybridMultilevel"/>
    <w:tmpl w:val="4E5A52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F5DEE"/>
    <w:multiLevelType w:val="hybridMultilevel"/>
    <w:tmpl w:val="9238D538"/>
    <w:lvl w:ilvl="0" w:tplc="51CC8D2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C3DB2"/>
    <w:multiLevelType w:val="multilevel"/>
    <w:tmpl w:val="41AA6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CE2E58"/>
    <w:multiLevelType w:val="hybridMultilevel"/>
    <w:tmpl w:val="BF9899E8"/>
    <w:lvl w:ilvl="0" w:tplc="D17ABD14">
      <w:start w:val="1"/>
      <w:numFmt w:val="lowerLetter"/>
      <w:lvlText w:val="%1)"/>
      <w:lvlJc w:val="left"/>
      <w:pPr>
        <w:ind w:left="1635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7E05D9C"/>
    <w:multiLevelType w:val="hybridMultilevel"/>
    <w:tmpl w:val="048849D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CE3083B"/>
    <w:multiLevelType w:val="multilevel"/>
    <w:tmpl w:val="CF4AE7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7022" w:hanging="360"/>
      </w:pPr>
      <w:rPr>
        <w:rFonts w:ascii="Calibri" w:hAnsi="Calibri"/>
        <w:color w:val="auto"/>
        <w:sz w:val="22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5775D"/>
    <w:multiLevelType w:val="multilevel"/>
    <w:tmpl w:val="E416D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rFonts w:asciiTheme="minorHAnsi" w:hAnsiTheme="minorHAnsi" w:cstheme="minorHAnsi" w:hint="default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E5120"/>
    <w:multiLevelType w:val="hybridMultilevel"/>
    <w:tmpl w:val="F53A6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31413"/>
    <w:multiLevelType w:val="hybridMultilevel"/>
    <w:tmpl w:val="B43857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5BF0486"/>
    <w:multiLevelType w:val="multilevel"/>
    <w:tmpl w:val="EFF068C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896736"/>
    <w:multiLevelType w:val="hybridMultilevel"/>
    <w:tmpl w:val="B3DC9DF0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4" w15:restartNumberingAfterBreak="0">
    <w:nsid w:val="4B55307E"/>
    <w:multiLevelType w:val="hybridMultilevel"/>
    <w:tmpl w:val="18C0C954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4B5C54A3"/>
    <w:multiLevelType w:val="hybridMultilevel"/>
    <w:tmpl w:val="E736A4EA"/>
    <w:lvl w:ilvl="0" w:tplc="F370C51A">
      <w:start w:val="2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527A22"/>
    <w:multiLevelType w:val="multilevel"/>
    <w:tmpl w:val="EFF068C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E05B84"/>
    <w:multiLevelType w:val="hybridMultilevel"/>
    <w:tmpl w:val="A71A20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D02B4"/>
    <w:multiLevelType w:val="hybridMultilevel"/>
    <w:tmpl w:val="446426E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D5EC60CC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B142AA64">
      <w:start w:val="1"/>
      <w:numFmt w:val="decimal"/>
      <w:lvlText w:val="%3)"/>
      <w:lvlJc w:val="left"/>
      <w:pPr>
        <w:ind w:left="277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A215A1C"/>
    <w:multiLevelType w:val="hybridMultilevel"/>
    <w:tmpl w:val="58AE6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54878"/>
    <w:multiLevelType w:val="multilevel"/>
    <w:tmpl w:val="E2046CEE"/>
    <w:lvl w:ilvl="0">
      <w:start w:val="1"/>
      <w:numFmt w:val="lowerLetter"/>
      <w:lvlText w:val="%1)"/>
      <w:lvlJc w:val="left"/>
      <w:pPr>
        <w:ind w:left="1429" w:hanging="360"/>
      </w:pPr>
      <w:rPr>
        <w:rFonts w:ascii="Calibri" w:hAnsi="Calibri"/>
        <w:color w:val="auto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CB344E"/>
    <w:multiLevelType w:val="multilevel"/>
    <w:tmpl w:val="95845194"/>
    <w:lvl w:ilvl="0">
      <w:start w:val="1"/>
      <w:numFmt w:val="lowerLetter"/>
      <w:lvlText w:val="%1)"/>
      <w:lvlJc w:val="left"/>
      <w:pPr>
        <w:ind w:left="1723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2443" w:hanging="360"/>
      </w:pPr>
    </w:lvl>
    <w:lvl w:ilvl="2">
      <w:start w:val="1"/>
      <w:numFmt w:val="lowerRoman"/>
      <w:lvlText w:val="%3."/>
      <w:lvlJc w:val="right"/>
      <w:pPr>
        <w:ind w:left="3163" w:hanging="180"/>
      </w:pPr>
    </w:lvl>
    <w:lvl w:ilvl="3">
      <w:start w:val="1"/>
      <w:numFmt w:val="decimal"/>
      <w:lvlText w:val="%4."/>
      <w:lvlJc w:val="left"/>
      <w:pPr>
        <w:ind w:left="3883" w:hanging="360"/>
      </w:pPr>
    </w:lvl>
    <w:lvl w:ilvl="4">
      <w:start w:val="1"/>
      <w:numFmt w:val="lowerLetter"/>
      <w:lvlText w:val="%5."/>
      <w:lvlJc w:val="left"/>
      <w:pPr>
        <w:ind w:left="4603" w:hanging="360"/>
      </w:pPr>
    </w:lvl>
    <w:lvl w:ilvl="5">
      <w:start w:val="1"/>
      <w:numFmt w:val="lowerRoman"/>
      <w:lvlText w:val="%6."/>
      <w:lvlJc w:val="right"/>
      <w:pPr>
        <w:ind w:left="5323" w:hanging="180"/>
      </w:pPr>
    </w:lvl>
    <w:lvl w:ilvl="6">
      <w:start w:val="1"/>
      <w:numFmt w:val="decimal"/>
      <w:lvlText w:val="%7."/>
      <w:lvlJc w:val="left"/>
      <w:pPr>
        <w:ind w:left="6043" w:hanging="360"/>
      </w:pPr>
    </w:lvl>
    <w:lvl w:ilvl="7">
      <w:start w:val="1"/>
      <w:numFmt w:val="lowerLetter"/>
      <w:lvlText w:val="%8."/>
      <w:lvlJc w:val="left"/>
      <w:pPr>
        <w:ind w:left="6763" w:hanging="360"/>
      </w:pPr>
    </w:lvl>
    <w:lvl w:ilvl="8">
      <w:start w:val="1"/>
      <w:numFmt w:val="lowerRoman"/>
      <w:lvlText w:val="%9."/>
      <w:lvlJc w:val="right"/>
      <w:pPr>
        <w:ind w:left="7483" w:hanging="180"/>
      </w:pPr>
    </w:lvl>
  </w:abstractNum>
  <w:abstractNum w:abstractNumId="32" w15:restartNumberingAfterBreak="0">
    <w:nsid w:val="5E116F5C"/>
    <w:multiLevelType w:val="hybridMultilevel"/>
    <w:tmpl w:val="C810AC52"/>
    <w:lvl w:ilvl="0" w:tplc="04150011">
      <w:start w:val="1"/>
      <w:numFmt w:val="decimal"/>
      <w:lvlText w:val="%1)"/>
      <w:lvlJc w:val="left"/>
      <w:pPr>
        <w:ind w:left="971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EFB07A7"/>
    <w:multiLevelType w:val="multilevel"/>
    <w:tmpl w:val="64CC6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5369D"/>
    <w:multiLevelType w:val="hybridMultilevel"/>
    <w:tmpl w:val="BCB87D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13160"/>
    <w:multiLevelType w:val="hybridMultilevel"/>
    <w:tmpl w:val="BCC0C2A0"/>
    <w:lvl w:ilvl="0" w:tplc="04150011">
      <w:start w:val="1"/>
      <w:numFmt w:val="decimal"/>
      <w:lvlText w:val="%1)"/>
      <w:lvlJc w:val="left"/>
      <w:pPr>
        <w:ind w:left="5890" w:hanging="360"/>
      </w:pPr>
    </w:lvl>
    <w:lvl w:ilvl="1" w:tplc="04150019" w:tentative="1">
      <w:start w:val="1"/>
      <w:numFmt w:val="lowerLetter"/>
      <w:lvlText w:val="%2."/>
      <w:lvlJc w:val="left"/>
      <w:pPr>
        <w:ind w:left="4565" w:hanging="360"/>
      </w:pPr>
    </w:lvl>
    <w:lvl w:ilvl="2" w:tplc="0415001B" w:tentative="1">
      <w:start w:val="1"/>
      <w:numFmt w:val="lowerRoman"/>
      <w:lvlText w:val="%3."/>
      <w:lvlJc w:val="right"/>
      <w:pPr>
        <w:ind w:left="5285" w:hanging="180"/>
      </w:pPr>
    </w:lvl>
    <w:lvl w:ilvl="3" w:tplc="0415000F" w:tentative="1">
      <w:start w:val="1"/>
      <w:numFmt w:val="decimal"/>
      <w:lvlText w:val="%4."/>
      <w:lvlJc w:val="left"/>
      <w:pPr>
        <w:ind w:left="6005" w:hanging="360"/>
      </w:pPr>
    </w:lvl>
    <w:lvl w:ilvl="4" w:tplc="0415000F">
      <w:start w:val="1"/>
      <w:numFmt w:val="decimal"/>
      <w:lvlText w:val="%5."/>
      <w:lvlJc w:val="left"/>
      <w:pPr>
        <w:ind w:left="6725" w:hanging="360"/>
      </w:pPr>
    </w:lvl>
    <w:lvl w:ilvl="5" w:tplc="0415001B" w:tentative="1">
      <w:start w:val="1"/>
      <w:numFmt w:val="lowerRoman"/>
      <w:lvlText w:val="%6."/>
      <w:lvlJc w:val="right"/>
      <w:pPr>
        <w:ind w:left="7445" w:hanging="180"/>
      </w:pPr>
    </w:lvl>
    <w:lvl w:ilvl="6" w:tplc="0415000F" w:tentative="1">
      <w:start w:val="1"/>
      <w:numFmt w:val="decimal"/>
      <w:lvlText w:val="%7."/>
      <w:lvlJc w:val="left"/>
      <w:pPr>
        <w:ind w:left="8165" w:hanging="360"/>
      </w:pPr>
    </w:lvl>
    <w:lvl w:ilvl="7" w:tplc="04150019" w:tentative="1">
      <w:start w:val="1"/>
      <w:numFmt w:val="lowerLetter"/>
      <w:lvlText w:val="%8."/>
      <w:lvlJc w:val="left"/>
      <w:pPr>
        <w:ind w:left="8885" w:hanging="360"/>
      </w:pPr>
    </w:lvl>
    <w:lvl w:ilvl="8" w:tplc="0415001B" w:tentative="1">
      <w:start w:val="1"/>
      <w:numFmt w:val="lowerRoman"/>
      <w:lvlText w:val="%9."/>
      <w:lvlJc w:val="right"/>
      <w:pPr>
        <w:ind w:left="9605" w:hanging="180"/>
      </w:pPr>
    </w:lvl>
  </w:abstractNum>
  <w:abstractNum w:abstractNumId="36" w15:restartNumberingAfterBreak="0">
    <w:nsid w:val="6CC16FA5"/>
    <w:multiLevelType w:val="multilevel"/>
    <w:tmpl w:val="EFF068C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767FFD"/>
    <w:multiLevelType w:val="hybridMultilevel"/>
    <w:tmpl w:val="BD2A64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8E5753"/>
    <w:multiLevelType w:val="hybridMultilevel"/>
    <w:tmpl w:val="1C741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40DC1"/>
    <w:multiLevelType w:val="hybridMultilevel"/>
    <w:tmpl w:val="C64E12FC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0" w15:restartNumberingAfterBreak="0">
    <w:nsid w:val="79657C89"/>
    <w:multiLevelType w:val="hybridMultilevel"/>
    <w:tmpl w:val="1A8E2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E7E33"/>
    <w:multiLevelType w:val="multilevel"/>
    <w:tmpl w:val="EFF068C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2054B2"/>
    <w:multiLevelType w:val="multilevel"/>
    <w:tmpl w:val="0D6422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5499D"/>
    <w:multiLevelType w:val="hybridMultilevel"/>
    <w:tmpl w:val="8F2AE7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369807">
    <w:abstractNumId w:val="0"/>
  </w:num>
  <w:num w:numId="2" w16cid:durableId="1918859649">
    <w:abstractNumId w:val="3"/>
  </w:num>
  <w:num w:numId="3" w16cid:durableId="1849979722">
    <w:abstractNumId w:val="32"/>
  </w:num>
  <w:num w:numId="4" w16cid:durableId="889847941">
    <w:abstractNumId w:val="12"/>
  </w:num>
  <w:num w:numId="5" w16cid:durableId="2086610139">
    <w:abstractNumId w:val="13"/>
  </w:num>
  <w:num w:numId="6" w16cid:durableId="525365303">
    <w:abstractNumId w:val="37"/>
  </w:num>
  <w:num w:numId="7" w16cid:durableId="1982299761">
    <w:abstractNumId w:val="38"/>
  </w:num>
  <w:num w:numId="8" w16cid:durableId="69422965">
    <w:abstractNumId w:val="23"/>
  </w:num>
  <w:num w:numId="9" w16cid:durableId="2063862546">
    <w:abstractNumId w:val="40"/>
  </w:num>
  <w:num w:numId="10" w16cid:durableId="1495606614">
    <w:abstractNumId w:val="36"/>
  </w:num>
  <w:num w:numId="11" w16cid:durableId="1051462727">
    <w:abstractNumId w:val="20"/>
  </w:num>
  <w:num w:numId="12" w16cid:durableId="1787851147">
    <w:abstractNumId w:val="34"/>
  </w:num>
  <w:num w:numId="13" w16cid:durableId="286812166">
    <w:abstractNumId w:val="17"/>
  </w:num>
  <w:num w:numId="14" w16cid:durableId="1084912197">
    <w:abstractNumId w:val="22"/>
  </w:num>
  <w:num w:numId="15" w16cid:durableId="1127117390">
    <w:abstractNumId w:val="24"/>
  </w:num>
  <w:num w:numId="16" w16cid:durableId="1088580818">
    <w:abstractNumId w:val="41"/>
  </w:num>
  <w:num w:numId="17" w16cid:durableId="1833787858">
    <w:abstractNumId w:val="26"/>
  </w:num>
  <w:num w:numId="18" w16cid:durableId="999239257">
    <w:abstractNumId w:val="28"/>
  </w:num>
  <w:num w:numId="19" w16cid:durableId="2096441732">
    <w:abstractNumId w:val="21"/>
  </w:num>
  <w:num w:numId="20" w16cid:durableId="1432318383">
    <w:abstractNumId w:val="39"/>
  </w:num>
  <w:num w:numId="21" w16cid:durableId="308481871">
    <w:abstractNumId w:val="6"/>
  </w:num>
  <w:num w:numId="22" w16cid:durableId="301663150">
    <w:abstractNumId w:val="16"/>
  </w:num>
  <w:num w:numId="23" w16cid:durableId="2011061434">
    <w:abstractNumId w:val="35"/>
  </w:num>
  <w:num w:numId="24" w16cid:durableId="863787488">
    <w:abstractNumId w:val="29"/>
  </w:num>
  <w:num w:numId="25" w16cid:durableId="1459256379">
    <w:abstractNumId w:val="19"/>
  </w:num>
  <w:num w:numId="26" w16cid:durableId="760027631">
    <w:abstractNumId w:val="31"/>
  </w:num>
  <w:num w:numId="27" w16cid:durableId="1259632406">
    <w:abstractNumId w:val="8"/>
  </w:num>
  <w:num w:numId="28" w16cid:durableId="1191451202">
    <w:abstractNumId w:val="33"/>
  </w:num>
  <w:num w:numId="29" w16cid:durableId="1336373062">
    <w:abstractNumId w:val="30"/>
  </w:num>
  <w:num w:numId="30" w16cid:durableId="300110446">
    <w:abstractNumId w:val="15"/>
  </w:num>
  <w:num w:numId="31" w16cid:durableId="790977732">
    <w:abstractNumId w:val="11"/>
  </w:num>
  <w:num w:numId="32" w16cid:durableId="1969313000">
    <w:abstractNumId w:val="18"/>
  </w:num>
  <w:num w:numId="33" w16cid:durableId="1553272966">
    <w:abstractNumId w:val="10"/>
  </w:num>
  <w:num w:numId="34" w16cid:durableId="1395817584">
    <w:abstractNumId w:val="42"/>
  </w:num>
  <w:num w:numId="35" w16cid:durableId="1516455866">
    <w:abstractNumId w:val="43"/>
  </w:num>
  <w:num w:numId="36" w16cid:durableId="818306691">
    <w:abstractNumId w:val="9"/>
  </w:num>
  <w:num w:numId="37" w16cid:durableId="741174557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29022215">
    <w:abstractNumId w:val="7"/>
  </w:num>
  <w:num w:numId="39" w16cid:durableId="369309401">
    <w:abstractNumId w:val="1"/>
    <w:lvlOverride w:ilvl="0">
      <w:startOverride w:val="1"/>
    </w:lvlOverride>
  </w:num>
  <w:num w:numId="40" w16cid:durableId="324600508">
    <w:abstractNumId w:val="14"/>
  </w:num>
  <w:num w:numId="41" w16cid:durableId="305745957">
    <w:abstractNumId w:val="7"/>
  </w:num>
  <w:num w:numId="42" w16cid:durableId="753866504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2D8"/>
    <w:rsid w:val="0001750A"/>
    <w:rsid w:val="000250AD"/>
    <w:rsid w:val="000534C2"/>
    <w:rsid w:val="00084078"/>
    <w:rsid w:val="000842ED"/>
    <w:rsid w:val="000A7E2E"/>
    <w:rsid w:val="000B008C"/>
    <w:rsid w:val="000B48F1"/>
    <w:rsid w:val="000C7255"/>
    <w:rsid w:val="000D3926"/>
    <w:rsid w:val="000F4AE9"/>
    <w:rsid w:val="000F7BB7"/>
    <w:rsid w:val="00123F27"/>
    <w:rsid w:val="00133B17"/>
    <w:rsid w:val="00147216"/>
    <w:rsid w:val="0018284A"/>
    <w:rsid w:val="0019019F"/>
    <w:rsid w:val="001A4FD3"/>
    <w:rsid w:val="001C7C17"/>
    <w:rsid w:val="001E685B"/>
    <w:rsid w:val="002035DB"/>
    <w:rsid w:val="00214EFB"/>
    <w:rsid w:val="00217F72"/>
    <w:rsid w:val="002204B8"/>
    <w:rsid w:val="002B7420"/>
    <w:rsid w:val="002C4C33"/>
    <w:rsid w:val="00304408"/>
    <w:rsid w:val="00320268"/>
    <w:rsid w:val="00322DCF"/>
    <w:rsid w:val="00336FC8"/>
    <w:rsid w:val="00341180"/>
    <w:rsid w:val="0036167D"/>
    <w:rsid w:val="00373219"/>
    <w:rsid w:val="003879BC"/>
    <w:rsid w:val="0039745A"/>
    <w:rsid w:val="003A6A5B"/>
    <w:rsid w:val="003A777D"/>
    <w:rsid w:val="003B1279"/>
    <w:rsid w:val="003B573C"/>
    <w:rsid w:val="003D035C"/>
    <w:rsid w:val="003D440C"/>
    <w:rsid w:val="004200C5"/>
    <w:rsid w:val="00420841"/>
    <w:rsid w:val="00420C09"/>
    <w:rsid w:val="00445CE2"/>
    <w:rsid w:val="00452689"/>
    <w:rsid w:val="004557BF"/>
    <w:rsid w:val="0046608F"/>
    <w:rsid w:val="00476E72"/>
    <w:rsid w:val="004A1EC9"/>
    <w:rsid w:val="004B4A57"/>
    <w:rsid w:val="004C038D"/>
    <w:rsid w:val="004D1155"/>
    <w:rsid w:val="004D24A1"/>
    <w:rsid w:val="005062F1"/>
    <w:rsid w:val="00537B1E"/>
    <w:rsid w:val="00544F63"/>
    <w:rsid w:val="00567085"/>
    <w:rsid w:val="00574E3F"/>
    <w:rsid w:val="005E77F9"/>
    <w:rsid w:val="005F7103"/>
    <w:rsid w:val="00607814"/>
    <w:rsid w:val="0062682D"/>
    <w:rsid w:val="00627405"/>
    <w:rsid w:val="00664037"/>
    <w:rsid w:val="006805AC"/>
    <w:rsid w:val="006821B3"/>
    <w:rsid w:val="006B22D8"/>
    <w:rsid w:val="006B2807"/>
    <w:rsid w:val="006E44E6"/>
    <w:rsid w:val="006E5951"/>
    <w:rsid w:val="006F36C0"/>
    <w:rsid w:val="00762409"/>
    <w:rsid w:val="00782FDC"/>
    <w:rsid w:val="007A76BD"/>
    <w:rsid w:val="007B0F06"/>
    <w:rsid w:val="007B3CE0"/>
    <w:rsid w:val="007D3457"/>
    <w:rsid w:val="007D689B"/>
    <w:rsid w:val="007F4FF6"/>
    <w:rsid w:val="008022F6"/>
    <w:rsid w:val="0084450A"/>
    <w:rsid w:val="008672AD"/>
    <w:rsid w:val="0087523D"/>
    <w:rsid w:val="008A61B0"/>
    <w:rsid w:val="008B2381"/>
    <w:rsid w:val="008B581B"/>
    <w:rsid w:val="008B6AF8"/>
    <w:rsid w:val="008D0192"/>
    <w:rsid w:val="008D7184"/>
    <w:rsid w:val="008F1693"/>
    <w:rsid w:val="00900A61"/>
    <w:rsid w:val="00902689"/>
    <w:rsid w:val="009174D0"/>
    <w:rsid w:val="0095642E"/>
    <w:rsid w:val="00986773"/>
    <w:rsid w:val="009F2BC6"/>
    <w:rsid w:val="00A01177"/>
    <w:rsid w:val="00A07B22"/>
    <w:rsid w:val="00A255D1"/>
    <w:rsid w:val="00A46B51"/>
    <w:rsid w:val="00A621CD"/>
    <w:rsid w:val="00AB26BD"/>
    <w:rsid w:val="00AB479C"/>
    <w:rsid w:val="00AC65AB"/>
    <w:rsid w:val="00AD616F"/>
    <w:rsid w:val="00AE333E"/>
    <w:rsid w:val="00AF27EC"/>
    <w:rsid w:val="00AF3628"/>
    <w:rsid w:val="00B033EE"/>
    <w:rsid w:val="00B17ACC"/>
    <w:rsid w:val="00B4030D"/>
    <w:rsid w:val="00B67030"/>
    <w:rsid w:val="00B93F36"/>
    <w:rsid w:val="00BA1396"/>
    <w:rsid w:val="00BA1901"/>
    <w:rsid w:val="00BA3ECD"/>
    <w:rsid w:val="00BA45C6"/>
    <w:rsid w:val="00BB2FB1"/>
    <w:rsid w:val="00BF1A10"/>
    <w:rsid w:val="00C07216"/>
    <w:rsid w:val="00C126FD"/>
    <w:rsid w:val="00C14DA2"/>
    <w:rsid w:val="00C511A0"/>
    <w:rsid w:val="00C8207F"/>
    <w:rsid w:val="00C84441"/>
    <w:rsid w:val="00C8574E"/>
    <w:rsid w:val="00CD020A"/>
    <w:rsid w:val="00CE399A"/>
    <w:rsid w:val="00CF0CC3"/>
    <w:rsid w:val="00D006FF"/>
    <w:rsid w:val="00D1589A"/>
    <w:rsid w:val="00D31CD0"/>
    <w:rsid w:val="00D37990"/>
    <w:rsid w:val="00D47569"/>
    <w:rsid w:val="00D73C57"/>
    <w:rsid w:val="00D74747"/>
    <w:rsid w:val="00D82CAA"/>
    <w:rsid w:val="00D941E4"/>
    <w:rsid w:val="00DA1451"/>
    <w:rsid w:val="00DA1718"/>
    <w:rsid w:val="00DA2769"/>
    <w:rsid w:val="00DC4647"/>
    <w:rsid w:val="00DC798E"/>
    <w:rsid w:val="00E03D3F"/>
    <w:rsid w:val="00E05833"/>
    <w:rsid w:val="00E13389"/>
    <w:rsid w:val="00E816D9"/>
    <w:rsid w:val="00EA6F1B"/>
    <w:rsid w:val="00EB6B5C"/>
    <w:rsid w:val="00EE5A93"/>
    <w:rsid w:val="00F05F09"/>
    <w:rsid w:val="00F12C00"/>
    <w:rsid w:val="00F24A89"/>
    <w:rsid w:val="00F500E2"/>
    <w:rsid w:val="00F523C9"/>
    <w:rsid w:val="00F60AD4"/>
    <w:rsid w:val="00F729AB"/>
    <w:rsid w:val="00FA4DD4"/>
    <w:rsid w:val="00FD1095"/>
    <w:rsid w:val="00FD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oNotEmbedSmartTags/>
  <w:decimalSymbol w:val=","/>
  <w:listSeparator w:val=";"/>
  <w14:docId w14:val="21AD82C9"/>
  <w15:docId w15:val="{50E1853C-C468-4A79-9649-AF6FFAF4E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4248" w:firstLine="0"/>
      <w:outlineLvl w:val="0"/>
    </w:pPr>
    <w:rPr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agwek3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  <w:color w:val="auto"/>
      <w:sz w:val="24"/>
    </w:rPr>
  </w:style>
  <w:style w:type="character" w:customStyle="1" w:styleId="WW8Num3z0">
    <w:name w:val="WW8Num3z0"/>
    <w:rPr>
      <w:rFonts w:ascii="Times New Roman" w:hAnsi="Times New Roman" w:cs="Times New Roman"/>
      <w:color w:val="auto"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hAnsi="Tahoma" w:cs="Tahoma"/>
      <w:b/>
      <w:sz w:val="20"/>
      <w:szCs w:val="2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</w:style>
  <w:style w:type="character" w:customStyle="1" w:styleId="WW8Num4z3">
    <w:name w:val="WW8Num4z3"/>
    <w:rPr>
      <w:color w:val="000000"/>
      <w:spacing w:val="-3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ahoma" w:hAnsi="Tahoma" w:cs="Tahoma"/>
      <w:sz w:val="20"/>
      <w:szCs w:val="20"/>
    </w:rPr>
  </w:style>
  <w:style w:type="character" w:customStyle="1" w:styleId="WW8Num6z0">
    <w:name w:val="WW8Num6z0"/>
  </w:style>
  <w:style w:type="character" w:customStyle="1" w:styleId="WW8Num6z1">
    <w:name w:val="WW8Num6z1"/>
    <w:rPr>
      <w:rFonts w:ascii="Symbol" w:hAnsi="Symbol" w:cs="Symbol" w:hint="default"/>
      <w:color w:val="000000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7">
    <w:name w:val="Domyślna czcionka akapitu7"/>
  </w:style>
  <w:style w:type="character" w:customStyle="1" w:styleId="WW8Num5z1">
    <w:name w:val="WW8Num5z1"/>
    <w:rPr>
      <w:rFonts w:ascii="Times New Roman" w:eastAsia="SimSun" w:hAnsi="Times New Roman" w:cs="Times New Roman" w:hint="default"/>
      <w:b w:val="0"/>
      <w:bCs/>
      <w:i w:val="0"/>
      <w:strike w:val="0"/>
      <w:dstrike w:val="0"/>
      <w:color w:val="auto"/>
      <w:sz w:val="22"/>
      <w:szCs w:val="22"/>
    </w:rPr>
  </w:style>
  <w:style w:type="character" w:customStyle="1" w:styleId="WW8Num7z0">
    <w:name w:val="WW8Num7z0"/>
    <w:rPr>
      <w:rFonts w:ascii="Tahoma" w:hAnsi="Tahoma" w:cs="Tahoma"/>
      <w:b/>
      <w:sz w:val="20"/>
      <w:szCs w:val="2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</w:style>
  <w:style w:type="character" w:customStyle="1" w:styleId="WW8Num8z0">
    <w:name w:val="WW8Num8z0"/>
    <w:rPr>
      <w:rFonts w:ascii="Symbol" w:hAnsi="Symbol" w:cs="Symbol"/>
      <w:b/>
      <w:color w:val="auto"/>
      <w:sz w:val="24"/>
      <w:szCs w:val="24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Tahoma" w:hAnsi="Tahoma" w:cs="Tahoma"/>
      <w:b/>
      <w:sz w:val="20"/>
      <w:szCs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</w:style>
  <w:style w:type="character" w:customStyle="1" w:styleId="WW8Num10z3">
    <w:name w:val="WW8Num10z3"/>
    <w:rPr>
      <w:color w:val="000000"/>
      <w:spacing w:val="-3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ahoma" w:hAnsi="Tahoma" w:cs="Tahoma"/>
      <w:sz w:val="20"/>
      <w:szCs w:val="20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  <w:rPr>
      <w:rFonts w:ascii="Tahoma" w:hAnsi="Tahoma" w:cs="Tahoma"/>
      <w:sz w:val="20"/>
      <w:szCs w:val="20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ahoma" w:hAnsi="Tahoma" w:cs="Tahoma" w:hint="default"/>
      <w:sz w:val="20"/>
      <w:szCs w:val="20"/>
    </w:rPr>
  </w:style>
  <w:style w:type="character" w:customStyle="1" w:styleId="WW8Num13z1">
    <w:name w:val="WW8Num13z1"/>
    <w:rPr>
      <w:rFonts w:ascii="Tahoma" w:eastAsia="Times New Roman" w:hAnsi="Tahoma" w:cs="Tahoma"/>
      <w:sz w:val="20"/>
      <w:szCs w:val="20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14z1">
    <w:name w:val="WW8Num14z1"/>
    <w:rPr>
      <w:rFonts w:ascii="Times New Roman" w:eastAsia="SimSun" w:hAnsi="Times New Roman" w:cs="Times New Roman" w:hint="default"/>
      <w:b w:val="0"/>
      <w:bCs/>
      <w:i w:val="0"/>
      <w:strike w:val="0"/>
      <w:dstrike w:val="0"/>
      <w:color w:val="auto"/>
      <w:sz w:val="22"/>
      <w:szCs w:val="22"/>
    </w:rPr>
  </w:style>
  <w:style w:type="character" w:customStyle="1" w:styleId="WW8Num14z2">
    <w:name w:val="WW8Num14z2"/>
    <w:rPr>
      <w:rFonts w:hint="default"/>
      <w:i w:val="0"/>
    </w:rPr>
  </w:style>
  <w:style w:type="character" w:customStyle="1" w:styleId="WW8Num14z3">
    <w:name w:val="WW8Num14z3"/>
    <w:rPr>
      <w:rFonts w:hint="default"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ahoma" w:hAnsi="Tahoma" w:cs="Tahoma"/>
      <w:sz w:val="20"/>
      <w:szCs w:val="20"/>
    </w:rPr>
  </w:style>
  <w:style w:type="character" w:customStyle="1" w:styleId="WW8Num16z0">
    <w:name w:val="WW8Num16z0"/>
    <w:rPr>
      <w:rFonts w:ascii="Tahoma" w:hAnsi="Tahoma" w:cs="Tahoma"/>
      <w:sz w:val="20"/>
      <w:szCs w:val="20"/>
    </w:rPr>
  </w:style>
  <w:style w:type="character" w:customStyle="1" w:styleId="WW8Num17z0">
    <w:name w:val="WW8Num17z0"/>
    <w:rPr>
      <w:rFonts w:ascii="Tahoma" w:hAnsi="Tahoma" w:cs="Tahoma" w:hint="default"/>
      <w:sz w:val="20"/>
      <w:szCs w:val="20"/>
    </w:rPr>
  </w:style>
  <w:style w:type="character" w:customStyle="1" w:styleId="WW8Num18z0">
    <w:name w:val="WW8Num18z0"/>
    <w:rPr>
      <w:rFonts w:hint="default"/>
      <w:b/>
    </w:rPr>
  </w:style>
  <w:style w:type="character" w:customStyle="1" w:styleId="WW8Num19z0">
    <w:name w:val="WW8Num19z0"/>
    <w:rPr>
      <w:rFonts w:ascii="Tahoma" w:eastAsia="Times New Roman" w:hAnsi="Tahoma" w:cs="Tahoma" w:hint="default"/>
      <w:sz w:val="20"/>
      <w:szCs w:val="20"/>
    </w:rPr>
  </w:style>
  <w:style w:type="character" w:customStyle="1" w:styleId="WW8Num20z0">
    <w:name w:val="WW8Num20z0"/>
    <w:rPr>
      <w:rFonts w:eastAsia="Times New Roman"/>
    </w:rPr>
  </w:style>
  <w:style w:type="character" w:customStyle="1" w:styleId="WW8Num20z1">
    <w:name w:val="WW8Num20z1"/>
    <w:rPr>
      <w:rFonts w:ascii="Tahoma" w:hAnsi="Tahoma" w:cs="Tahoma"/>
      <w:sz w:val="20"/>
      <w:szCs w:val="20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  <w:rPr>
      <w:rFonts w:ascii="Tahoma" w:hAnsi="Tahoma" w:cs="Tahoma"/>
      <w:sz w:val="20"/>
      <w:szCs w:val="20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5z2">
    <w:name w:val="WW8Num5z2"/>
    <w:rPr>
      <w:rFonts w:hint="default"/>
      <w:i w:val="0"/>
    </w:rPr>
  </w:style>
  <w:style w:type="character" w:customStyle="1" w:styleId="WW8Num5z3">
    <w:name w:val="WW8Num5z3"/>
    <w:rPr>
      <w:rFonts w:hint="default"/>
    </w:rPr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i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WW8Num15z1">
    <w:name w:val="WW8Num15z1"/>
    <w:rPr>
      <w:b w:val="0"/>
      <w:strike w:val="0"/>
      <w:dstrike w:val="0"/>
      <w:color w:val="auto"/>
    </w:rPr>
  </w:style>
  <w:style w:type="character" w:customStyle="1" w:styleId="WW8Num32z0">
    <w:name w:val="WW8Num32z0"/>
    <w:rPr>
      <w:b/>
      <w:sz w:val="28"/>
      <w:szCs w:val="28"/>
    </w:rPr>
  </w:style>
  <w:style w:type="character" w:customStyle="1" w:styleId="WW8Num32z1">
    <w:name w:val="WW8Num32z1"/>
    <w:rPr>
      <w:b w:val="0"/>
      <w:strike w:val="0"/>
      <w:dstrike w:val="0"/>
      <w:color w:val="auto"/>
    </w:rPr>
  </w:style>
  <w:style w:type="character" w:customStyle="1" w:styleId="WW8Num32z2">
    <w:name w:val="WW8Num32z2"/>
    <w:rPr>
      <w:rFonts w:ascii="Times New Roman" w:hAnsi="Times New Roman" w:cs="Times New Roman"/>
      <w:b w:val="0"/>
      <w:strike w:val="0"/>
      <w:dstrike w:val="0"/>
      <w:sz w:val="22"/>
      <w:szCs w:val="22"/>
    </w:rPr>
  </w:style>
  <w:style w:type="character" w:customStyle="1" w:styleId="WW8Num51z0">
    <w:name w:val="WW8Num51z0"/>
    <w:rPr>
      <w:rFonts w:eastAsia="Times New Roman"/>
    </w:rPr>
  </w:style>
  <w:style w:type="character" w:customStyle="1" w:styleId="WW8Num44z0">
    <w:name w:val="WW8Num44z0"/>
    <w:rPr>
      <w:rFonts w:eastAsia="Times New Roman"/>
    </w:rPr>
  </w:style>
  <w:style w:type="character" w:customStyle="1" w:styleId="WW8Num29z0">
    <w:name w:val="WW8Num29z0"/>
    <w:rPr>
      <w:rFonts w:ascii="Times New Roman" w:hAnsi="Times New Roman" w:cs="Times New Roman"/>
      <w:color w:val="auto"/>
      <w:sz w:val="24"/>
      <w:szCs w:val="24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</w:style>
  <w:style w:type="character" w:customStyle="1" w:styleId="WW8Num34z0">
    <w:name w:val="WW8Num34z0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34z1">
    <w:name w:val="WW8Num34z1"/>
    <w:rPr>
      <w:rFonts w:ascii="Times New Roman" w:eastAsia="SimSun" w:hAnsi="Times New Roman" w:cs="Times New Roman" w:hint="default"/>
      <w:b w:val="0"/>
      <w:bCs/>
      <w:i w:val="0"/>
      <w:strike w:val="0"/>
      <w:dstrike w:val="0"/>
      <w:color w:val="auto"/>
      <w:sz w:val="22"/>
      <w:szCs w:val="22"/>
    </w:rPr>
  </w:style>
  <w:style w:type="character" w:customStyle="1" w:styleId="WW8Num34z2">
    <w:name w:val="WW8Num34z2"/>
    <w:rPr>
      <w:rFonts w:hint="default"/>
      <w:i w:val="0"/>
    </w:rPr>
  </w:style>
  <w:style w:type="character" w:customStyle="1" w:styleId="WW8Num34z3">
    <w:name w:val="WW8Num34z3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24z0">
    <w:name w:val="WW8Num24z0"/>
    <w:rPr>
      <w:rFonts w:ascii="Tahoma" w:hAnsi="Tahoma" w:cs="Tahoma"/>
      <w:sz w:val="20"/>
      <w:szCs w:val="20"/>
    </w:rPr>
  </w:style>
  <w:style w:type="character" w:customStyle="1" w:styleId="WW8Num24z1">
    <w:name w:val="WW8Num24z1"/>
    <w:rPr>
      <w:rFonts w:ascii="Tahoma" w:hAnsi="Tahoma" w:cs="Tahoma"/>
      <w:sz w:val="20"/>
      <w:szCs w:val="20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6z3">
    <w:name w:val="WW8Num6z3"/>
    <w:rPr>
      <w:rFonts w:ascii="Tahoma" w:hAnsi="Tahoma" w:cs="Tahoma"/>
      <w:sz w:val="20"/>
      <w:szCs w:val="20"/>
    </w:rPr>
  </w:style>
  <w:style w:type="character" w:customStyle="1" w:styleId="WW8Num23z0">
    <w:name w:val="WW8Num23z0"/>
    <w:rPr>
      <w:rFonts w:ascii="Tahoma" w:hAnsi="Tahoma" w:cs="Tahoma" w:hint="default"/>
      <w:sz w:val="20"/>
      <w:szCs w:val="20"/>
    </w:rPr>
  </w:style>
  <w:style w:type="character" w:customStyle="1" w:styleId="WW8Num23z1">
    <w:name w:val="WW8Num23z1"/>
    <w:rPr>
      <w:rFonts w:ascii="Tahoma" w:eastAsia="Times New Roman" w:hAnsi="Tahoma" w:cs="Tahoma"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6z0">
    <w:name w:val="WW8Num46z0"/>
    <w:rPr>
      <w:rFonts w:ascii="Tahoma" w:hAnsi="Tahoma" w:cs="Tahoma" w:hint="default"/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13z2">
    <w:name w:val="WW8Num13z2"/>
  </w:style>
  <w:style w:type="character" w:customStyle="1" w:styleId="WW8Num40z0">
    <w:name w:val="WW8Num40z0"/>
    <w:rPr>
      <w:rFonts w:ascii="Tahoma" w:hAnsi="Tahoma" w:cs="Tahoma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1z0">
    <w:name w:val="WW8Num31z0"/>
    <w:rPr>
      <w:rFonts w:ascii="Tahoma" w:eastAsia="Times New Roman" w:hAnsi="Tahoma" w:cs="Tahoma" w:hint="default"/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51z1">
    <w:name w:val="WW8Num51z1"/>
    <w:rPr>
      <w:rFonts w:ascii="Tahoma" w:hAnsi="Tahoma" w:cs="Tahoma"/>
      <w:sz w:val="20"/>
      <w:szCs w:val="20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  <w:rPr>
      <w:rFonts w:ascii="Tahoma" w:hAnsi="Tahoma" w:cs="Tahoma"/>
      <w:sz w:val="20"/>
      <w:szCs w:val="20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45z0">
    <w:name w:val="WW8Num45z0"/>
    <w:rPr>
      <w:b w:val="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50z2">
    <w:name w:val="WW8Num50z2"/>
  </w:style>
  <w:style w:type="character" w:customStyle="1" w:styleId="WW8Num50z1">
    <w:name w:val="WW8Num50z1"/>
  </w:style>
  <w:style w:type="character" w:customStyle="1" w:styleId="WW8Num50z0">
    <w:name w:val="WW8Num50z0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80"/>
      <w:u w:val="single"/>
    </w:rPr>
  </w:style>
  <w:style w:type="character" w:customStyle="1" w:styleId="TytuZnak">
    <w:name w:val="Tytuł Znak"/>
    <w:rPr>
      <w:rFonts w:cs="Arial"/>
      <w:b/>
      <w:kern w:val="1"/>
      <w:sz w:val="24"/>
      <w:szCs w:val="24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Domylnaczcionkaakapitu4">
    <w:name w:val="Domyślna czcionka akapitu4"/>
  </w:style>
  <w:style w:type="character" w:customStyle="1" w:styleId="WW8Num53z0">
    <w:name w:val="WW8Num53z0"/>
    <w:rPr>
      <w:rFonts w:ascii="Arial" w:hAnsi="Arial" w:cs="Times New Roman" w:hint="default"/>
      <w:b w:val="0"/>
      <w:bCs/>
      <w:color w:val="auto"/>
      <w:sz w:val="20"/>
    </w:rPr>
  </w:style>
  <w:style w:type="character" w:customStyle="1" w:styleId="WW8Num53z1">
    <w:name w:val="WW8Num53z1"/>
    <w:rPr>
      <w:rFonts w:cs="Times New Roman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paragraph" w:customStyle="1" w:styleId="Nagwek7">
    <w:name w:val="Nagłówek7"/>
    <w:basedOn w:val="Nagwek5"/>
    <w:next w:val="Tekstpodstawowy"/>
  </w:style>
  <w:style w:type="paragraph" w:styleId="Tekstpodstawowy">
    <w:name w:val="Body Text"/>
    <w:basedOn w:val="Normalny"/>
    <w:pPr>
      <w:jc w:val="both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5">
    <w:name w:val="Nagłówek5"/>
    <w:basedOn w:val="Nagwek3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374" w:hanging="374"/>
      <w:jc w:val="both"/>
    </w:pPr>
  </w:style>
  <w:style w:type="paragraph" w:customStyle="1" w:styleId="Tekstpodstawowywcity21">
    <w:name w:val="Tekst podstawowy wcięty 21"/>
    <w:basedOn w:val="Normalny"/>
    <w:pPr>
      <w:ind w:left="374"/>
      <w:jc w:val="both"/>
    </w:pPr>
  </w:style>
  <w:style w:type="paragraph" w:customStyle="1" w:styleId="Tekstpodstawowywcity31">
    <w:name w:val="Tekst podstawowy wcięty 31"/>
    <w:basedOn w:val="Normalny"/>
    <w:pPr>
      <w:ind w:left="36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Poprawka">
    <w:name w:val="Revision"/>
    <w:pPr>
      <w:suppressAutoHyphens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uiPriority w:val="34"/>
    <w:qFormat/>
    <w:pPr>
      <w:spacing w:after="200"/>
      <w:ind w:left="720"/>
    </w:pPr>
  </w:style>
  <w:style w:type="paragraph" w:customStyle="1" w:styleId="WW-NormalnyWeb">
    <w:name w:val="WW-Normalny (Web)"/>
    <w:basedOn w:val="Normalny"/>
    <w:pPr>
      <w:spacing w:before="100" w:after="119"/>
    </w:pPr>
    <w:rPr>
      <w:rFonts w:ascii="Arial Unicode MS" w:eastAsia="Arial Unicode MS" w:hAnsi="Arial Unicode MS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3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listy">
    <w:name w:val="Zawartość listy"/>
    <w:basedOn w:val="Normalny"/>
    <w:pPr>
      <w:ind w:left="567"/>
    </w:pPr>
  </w:style>
  <w:style w:type="paragraph" w:customStyle="1" w:styleId="Nagweklisty">
    <w:name w:val="Nagłówek listy"/>
    <w:basedOn w:val="Normalny"/>
    <w:next w:val="Zawartolisty"/>
  </w:style>
  <w:style w:type="paragraph" w:customStyle="1" w:styleId="Default">
    <w:name w:val="Default"/>
    <w:qFormat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WW-Normal">
    <w:name w:val="WW-Normal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LO-Normal">
    <w:name w:val="LO-Normal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tekst20podstawowy20wci">
    <w:name w:val="tekst_20_podstawowy_20_wciä"/>
    <w:basedOn w:val="Normalny"/>
    <w:pPr>
      <w:ind w:left="280"/>
    </w:pPr>
    <w:rPr>
      <w:color w:val="000000"/>
      <w:szCs w:val="20"/>
    </w:rPr>
  </w:style>
  <w:style w:type="paragraph" w:customStyle="1" w:styleId="standard">
    <w:name w:val="standard"/>
    <w:basedOn w:val="Normalny"/>
    <w:rPr>
      <w:color w:val="00000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agwek30"/>
    <w:next w:val="Tekstpodstawowy"/>
    <w:pPr>
      <w:jc w:val="center"/>
    </w:pPr>
    <w:rPr>
      <w:b/>
      <w:bCs/>
      <w:sz w:val="56"/>
      <w:szCs w:val="56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31">
    <w:name w:val="Tekst podstawowy 31"/>
    <w:basedOn w:val="Normalny"/>
    <w:pPr>
      <w:spacing w:line="360" w:lineRule="atLeast"/>
      <w:jc w:val="center"/>
    </w:pPr>
    <w:rPr>
      <w:b/>
    </w:rPr>
  </w:style>
  <w:style w:type="paragraph" w:customStyle="1" w:styleId="Standard0">
    <w:name w:val="Standard"/>
    <w:qFormat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268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2689"/>
    <w:rPr>
      <w:kern w:val="1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268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0CC3"/>
    <w:rPr>
      <w:sz w:val="16"/>
      <w:szCs w:val="16"/>
    </w:rPr>
  </w:style>
  <w:style w:type="paragraph" w:styleId="Tekstkomentarza">
    <w:name w:val="annotation text"/>
    <w:basedOn w:val="Normalny"/>
    <w:link w:val="TekstkomentarzaZnak2"/>
    <w:uiPriority w:val="99"/>
    <w:semiHidden/>
    <w:unhideWhenUsed/>
    <w:rsid w:val="00CF0CC3"/>
    <w:rPr>
      <w:sz w:val="20"/>
      <w:szCs w:val="20"/>
    </w:rPr>
  </w:style>
  <w:style w:type="character" w:customStyle="1" w:styleId="TekstkomentarzaZnak2">
    <w:name w:val="Tekst komentarza Znak2"/>
    <w:basedOn w:val="Domylnaczcionkaakapitu"/>
    <w:link w:val="Tekstkomentarza"/>
    <w:uiPriority w:val="99"/>
    <w:semiHidden/>
    <w:rsid w:val="00CF0CC3"/>
    <w:rPr>
      <w:kern w:val="1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EE5A93"/>
    <w:rPr>
      <w:color w:val="808080"/>
    </w:rPr>
  </w:style>
  <w:style w:type="paragraph" w:styleId="Bezodstpw">
    <w:name w:val="No Spacing"/>
    <w:uiPriority w:val="1"/>
    <w:qFormat/>
    <w:rsid w:val="006B28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E1DB4-937C-4871-A3DC-D6A288273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28/2002</vt:lpstr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28/2002</dc:title>
  <dc:subject/>
  <dc:creator>UM Świątniki Górne</dc:creator>
  <cp:keywords/>
  <cp:lastModifiedBy>Agnieszka Kurbanly</cp:lastModifiedBy>
  <cp:revision>9</cp:revision>
  <cp:lastPrinted>2023-12-08T11:16:00Z</cp:lastPrinted>
  <dcterms:created xsi:type="dcterms:W3CDTF">2026-02-20T10:59:00Z</dcterms:created>
  <dcterms:modified xsi:type="dcterms:W3CDTF">2026-02-23T10:30:00Z</dcterms:modified>
</cp:coreProperties>
</file>